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856130" w:rsidRDefault="00A20DA4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856130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A20DA4" w:rsidRPr="00856130" w:rsidRDefault="00A20DA4" w:rsidP="00856130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جلسه 62                                               سه شنبه 18/ 10/ 97</w:t>
      </w:r>
    </w:p>
    <w:p w:rsidR="00A20DA4" w:rsidRPr="00856130" w:rsidRDefault="00E744C8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E744C8" w:rsidRPr="00856130" w:rsidRDefault="00E744C8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و من تكبّر على الناس ذلّ.</w:t>
      </w:r>
    </w:p>
    <w:p w:rsidR="00E744C8" w:rsidRPr="00856130" w:rsidRDefault="003B7886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3B7886" w:rsidRPr="00856130" w:rsidRDefault="00F54944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آخوند فرمود:</w:t>
      </w:r>
      <w:r w:rsidR="00DE4120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چون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اماره</w:t>
      </w:r>
      <w:r w:rsidR="00DE4120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طریقیت دارد،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در صورت کشف </w:t>
      </w:r>
      <w:r w:rsidR="00DE4120" w:rsidRPr="00856130">
        <w:rPr>
          <w:rFonts w:ascii="Noor_Badr" w:hAnsi="Noor_Badr" w:cs="Noor_Badr"/>
          <w:sz w:val="32"/>
          <w:szCs w:val="32"/>
          <w:rtl/>
          <w:lang w:bidi="fa-IR"/>
        </w:rPr>
        <w:t>خلاف</w:t>
      </w:r>
      <w:r w:rsidR="0069146B" w:rsidRPr="00856130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DE4120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مجزی نیست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. اما برخی توهم إجزاء کرده اند به چند وجه؛ وجه اول بیان شد.</w:t>
      </w:r>
    </w:p>
    <w:p w:rsidR="00F54944" w:rsidRPr="00856130" w:rsidRDefault="00F54944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وجه دوم</w:t>
      </w:r>
    </w:p>
    <w:p w:rsidR="00F54944" w:rsidRPr="00856130" w:rsidRDefault="00F54944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قول به عدم اجزا</w:t>
      </w:r>
      <w:r w:rsidR="0069146B" w:rsidRPr="00856130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موجب حرج است مثلا کسی که نمازهای زیادی را طبق نظر مرجع تقلید</w:t>
      </w:r>
      <w:r w:rsidR="0069146B" w:rsidRPr="00856130">
        <w:rPr>
          <w:rFonts w:ascii="Noor_Badr" w:hAnsi="Noor_Badr" w:cs="Noor_Badr"/>
          <w:sz w:val="32"/>
          <w:szCs w:val="32"/>
          <w:rtl/>
          <w:lang w:bidi="fa-IR"/>
        </w:rPr>
        <w:t>ش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، بدون سوره </w:t>
      </w:r>
      <w:r w:rsidR="0069146B" w:rsidRPr="00856130">
        <w:rPr>
          <w:rFonts w:ascii="Noor_Badr" w:hAnsi="Noor_Badr" w:cs="Noor_Badr"/>
          <w:sz w:val="32"/>
          <w:szCs w:val="32"/>
          <w:rtl/>
          <w:lang w:bidi="fa-IR"/>
        </w:rPr>
        <w:t>بخواند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سپس به جهتی </w:t>
      </w:r>
      <w:r w:rsidR="0069146B" w:rsidRPr="00856130">
        <w:rPr>
          <w:rFonts w:ascii="Noor_Badr" w:hAnsi="Noor_Badr" w:cs="Noor_Badr"/>
          <w:sz w:val="32"/>
          <w:szCs w:val="32"/>
          <w:rtl/>
          <w:lang w:bidi="fa-IR"/>
        </w:rPr>
        <w:t>از مرجع دیگری تقلید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کند که فتوایش این است که سوره در نماز</w:t>
      </w:r>
      <w:r w:rsidR="0069146B" w:rsidRPr="00856130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واجب است</w:t>
      </w:r>
      <w:r w:rsidR="0069146B" w:rsidRPr="00856130">
        <w:rPr>
          <w:rFonts w:ascii="Noor_Badr" w:hAnsi="Noor_Badr" w:cs="Noor_Badr"/>
          <w:sz w:val="32"/>
          <w:szCs w:val="32"/>
          <w:rtl/>
          <w:lang w:bidi="fa-IR"/>
        </w:rPr>
        <w:t>، باید همه ی نمازها را قضا کند.</w:t>
      </w:r>
    </w:p>
    <w:p w:rsidR="00F54944" w:rsidRPr="00856130" w:rsidRDefault="00A340CB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جواب</w:t>
      </w:r>
    </w:p>
    <w:p w:rsidR="00A340CB" w:rsidRPr="00856130" w:rsidRDefault="00A340CB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اولاً: قاعده ی لاحرج، قاعده ی عمومی در شریعت نیست بلکه در موارد خاصی جاری می شود.</w:t>
      </w:r>
    </w:p>
    <w:p w:rsidR="00A340CB" w:rsidRPr="00856130" w:rsidRDefault="00A340CB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ثانیاً: سلمنا که عمومی </w:t>
      </w:r>
      <w:r w:rsidR="003C794A" w:rsidRPr="00856130">
        <w:rPr>
          <w:rFonts w:ascii="Noor_Badr" w:hAnsi="Noor_Badr" w:cs="Noor_Badr"/>
          <w:sz w:val="32"/>
          <w:szCs w:val="32"/>
          <w:rtl/>
          <w:lang w:bidi="fa-IR"/>
        </w:rPr>
        <w:t>باشد و در همه ی ابواب فقهی جاری شود لکن اختصا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ص دارد به حرج</w:t>
      </w:r>
      <w:r w:rsidR="003C794A" w:rsidRPr="00856130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شخصی نه نوعی؛ لذا اگر برای کسی اعاده ی نمازها حرجی نباشد، باید همه را قضا کند.</w:t>
      </w:r>
    </w:p>
    <w:p w:rsidR="00A340CB" w:rsidRPr="00856130" w:rsidRDefault="00A340CB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lastRenderedPageBreak/>
        <w:t xml:space="preserve">ثالثاً: سلّمنا که </w:t>
      </w:r>
      <w:r w:rsidR="00D64072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شامل </w:t>
      </w:r>
      <w:r w:rsidR="003C794A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حرج 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نوعی </w:t>
      </w:r>
      <w:r w:rsidR="00D64072" w:rsidRPr="00856130">
        <w:rPr>
          <w:rFonts w:ascii="Noor_Badr" w:hAnsi="Noor_Badr" w:cs="Noor_Badr"/>
          <w:sz w:val="32"/>
          <w:szCs w:val="32"/>
          <w:rtl/>
          <w:lang w:bidi="fa-IR"/>
        </w:rPr>
        <w:t>باشد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، لکن این قاعده</w:t>
      </w:r>
      <w:r w:rsidR="00D64072" w:rsidRPr="00856130">
        <w:rPr>
          <w:rFonts w:ascii="Noor_Badr" w:hAnsi="Noor_Badr" w:cs="Noor_Badr"/>
          <w:sz w:val="32"/>
          <w:szCs w:val="32"/>
          <w:rtl/>
          <w:lang w:bidi="fa-IR"/>
        </w:rPr>
        <w:t>، بیان حکم ثانوی است ولی ما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نحن فیه، بیان حکم اولی</w:t>
      </w:r>
      <w:r w:rsidR="00D64072" w:rsidRPr="00856130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امارات است </w:t>
      </w:r>
      <w:r w:rsidR="00AB4392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به اینکه </w:t>
      </w:r>
      <w:r w:rsidR="00665F1D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امارات 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اولاوبالذات، طبق ادله ی حجیت شان، مستلزم إجزاء نیستند</w:t>
      </w:r>
      <w:r w:rsidR="00665F1D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لذا در صورت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کشف خلاف، مکلف باید</w:t>
      </w:r>
      <w:r w:rsidR="00665F1D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ماموربه را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اعاده یا قضا نماید.</w:t>
      </w:r>
    </w:p>
    <w:p w:rsidR="00F54944" w:rsidRPr="00856130" w:rsidRDefault="00EE525B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و کیف کان أن العمل بالأ</w:t>
      </w:r>
      <w:r w:rsidR="00F5491C" w:rsidRPr="00856130">
        <w:rPr>
          <w:rFonts w:ascii="Noor_Badr" w:hAnsi="Noor_Badr" w:cs="Noor_Badr"/>
          <w:sz w:val="32"/>
          <w:szCs w:val="32"/>
          <w:rtl/>
          <w:lang w:bidi="fa-IR"/>
        </w:rPr>
        <w:t>مارة المخالفة للواقع لایجزی مطلقا اولاوبالذات الا ما خرج بالدلیل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لکن</w:t>
      </w:r>
      <w:r w:rsidR="00F5491C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لا بدلیل حجیتها بل بدلیل آخر.</w:t>
      </w:r>
    </w:p>
    <w:p w:rsidR="00534E35" w:rsidRPr="00856130" w:rsidRDefault="00534E35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وجه سوم</w:t>
      </w:r>
    </w:p>
    <w:p w:rsidR="00534E35" w:rsidRPr="00856130" w:rsidRDefault="00A5776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کسی که وظیفه ی ظاهری اش را مطابق حجت شرعی انجام دهد، باید مجزی باشد و آمدن حجت دیگر باعث عدم انتفاء حجت اول نمی شود.</w:t>
      </w:r>
    </w:p>
    <w:p w:rsidR="00A5776C" w:rsidRPr="00856130" w:rsidRDefault="00A5776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جواب</w:t>
      </w:r>
    </w:p>
    <w:p w:rsidR="00A5776C" w:rsidRPr="00856130" w:rsidRDefault="00A5776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این وجه، شبیه وجه اول است و جوابش نیز همان است.</w:t>
      </w:r>
    </w:p>
    <w:p w:rsidR="00A5776C" w:rsidRPr="00856130" w:rsidRDefault="004D556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تا اینجا مرحله ی اول(شبهات موضوعیه) تمام شد.</w:t>
      </w:r>
    </w:p>
    <w:p w:rsidR="004D556C" w:rsidRPr="00856130" w:rsidRDefault="004D556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اما مرحله ی دوم(شبهات حکمیه)</w:t>
      </w:r>
    </w:p>
    <w:p w:rsidR="00612EB6" w:rsidRPr="00856130" w:rsidRDefault="004D556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اگر اماره ای دلالت کند بر وجوب یا حرمت </w:t>
      </w:r>
      <w:r w:rsidR="00F42123" w:rsidRPr="00856130">
        <w:rPr>
          <w:rFonts w:ascii="Noor_Badr" w:hAnsi="Noor_Badr" w:cs="Noor_Badr"/>
          <w:sz w:val="32"/>
          <w:szCs w:val="32"/>
          <w:rtl/>
          <w:lang w:bidi="fa-IR"/>
        </w:rPr>
        <w:t>نماز جمعه، آخوند می گوید</w:t>
      </w:r>
      <w:r w:rsidR="00F12567" w:rsidRPr="00856130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F12567" w:rsidRPr="00856130" w:rsidRDefault="00F12567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و أمّ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ا ما يجري في إثبات أصل التكليف-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كما إذا قام الطريق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(1)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أو الأصل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(2)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على وجوب ص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>لاة الجمعة يومها في زمان الغيبة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(3)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فانكشف بعد أدائها وجوب صلاة الظهر في</w:t>
      </w:r>
      <w:r w:rsidR="00CB1F2C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زم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انها-</w:t>
      </w:r>
      <w:r w:rsidR="00581CC1" w:rsidRPr="00856130">
        <w:rPr>
          <w:rFonts w:ascii="Noor_Badr" w:hAnsi="Noor_Badr" w:cs="Noor_Badr"/>
          <w:sz w:val="32"/>
          <w:szCs w:val="32"/>
          <w:rtl/>
          <w:lang w:bidi="fa-IR"/>
        </w:rPr>
        <w:t>فلا وجه لإجزائها مطلقا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(4</w:t>
      </w:r>
      <w:r w:rsidR="00B46D00" w:rsidRPr="00856130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غاية الأمر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(5) 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أن تصير صلاة الجمعة فيها أيضا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(6)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ذات مصلحة لذلك</w:t>
      </w:r>
      <w:r w:rsidR="008227BC" w:rsidRPr="00856130">
        <w:rPr>
          <w:rFonts w:ascii="Noor_Badr" w:hAnsi="Noor_Badr" w:cs="Noor_Badr"/>
          <w:sz w:val="32"/>
          <w:szCs w:val="32"/>
          <w:rtl/>
          <w:lang w:bidi="fa-IR"/>
        </w:rPr>
        <w:t>(7)</w:t>
      </w:r>
      <w:r w:rsidRPr="00856130">
        <w:rPr>
          <w:rFonts w:ascii="Noor_Badr" w:hAnsi="Noor_Badr" w:cs="Noor_Badr"/>
          <w:sz w:val="32"/>
          <w:szCs w:val="32"/>
          <w:rtl/>
          <w:lang w:bidi="fa-IR"/>
        </w:rPr>
        <w:t>؛ و لا ينافي هذا بقاء صلاة الظهر على ما هي عليه من المصلحة كما لا يخفى، إلّا أن يقوم دليل بالخصوص على عدم وجوب صلاتين في يوم واحد.</w:t>
      </w:r>
      <w:r w:rsidR="002B7BDB" w:rsidRPr="00856130">
        <w:rPr>
          <w:rFonts w:ascii="Noor_Badr" w:hAnsi="Noor_Badr" w:cs="Noor_Badr"/>
          <w:sz w:val="32"/>
          <w:szCs w:val="32"/>
          <w:rtl/>
          <w:lang w:bidi="fa-IR"/>
        </w:rPr>
        <w:t>(8)</w:t>
      </w:r>
    </w:p>
    <w:p w:rsidR="00612EB6" w:rsidRPr="00856130" w:rsidRDefault="008227B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(1)</w:t>
      </w:r>
      <w:r w:rsidR="00F12567" w:rsidRPr="00856130">
        <w:rPr>
          <w:rFonts w:ascii="Noor_Badr" w:hAnsi="Noor_Badr" w:cs="Noor_Badr"/>
          <w:sz w:val="32"/>
          <w:szCs w:val="32"/>
          <w:rtl/>
          <w:lang w:bidi="fa-IR"/>
        </w:rPr>
        <w:t>أی:</w:t>
      </w:r>
      <w:r w:rsidR="00EA69BD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الأ</w:t>
      </w:r>
      <w:r w:rsidR="00F12567" w:rsidRPr="00856130">
        <w:rPr>
          <w:rFonts w:ascii="Noor_Badr" w:hAnsi="Noor_Badr" w:cs="Noor_Badr"/>
          <w:sz w:val="32"/>
          <w:szCs w:val="32"/>
          <w:rtl/>
          <w:lang w:bidi="fa-IR"/>
        </w:rPr>
        <w:t>مارة</w:t>
      </w:r>
    </w:p>
    <w:p w:rsidR="00F12567" w:rsidRPr="00856130" w:rsidRDefault="008227B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(2)</w:t>
      </w:r>
      <w:r w:rsidR="00612EB6" w:rsidRPr="00856130">
        <w:rPr>
          <w:rFonts w:ascii="Noor_Badr" w:hAnsi="Noor_Badr" w:cs="Noor_Badr"/>
          <w:sz w:val="32"/>
          <w:szCs w:val="32"/>
          <w:rtl/>
          <w:lang w:bidi="fa-IR"/>
        </w:rPr>
        <w:t>منظور از اصل،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همان استصحاب و احتیط </w:t>
      </w:r>
      <w:r w:rsidR="00612EB6" w:rsidRPr="00856130">
        <w:rPr>
          <w:rFonts w:ascii="Noor_Badr" w:hAnsi="Noor_Badr" w:cs="Noor_Badr"/>
          <w:sz w:val="32"/>
          <w:szCs w:val="32"/>
          <w:rtl/>
          <w:lang w:bidi="fa-IR"/>
        </w:rPr>
        <w:t>است؛ لذا گفتیم که منظور آخوند در تفصیل بین اصل و اماره مطلق اصول نیست که مستشکلین خیال کرده اند</w:t>
      </w:r>
      <w:r w:rsidR="00AB6D3C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که</w:t>
      </w:r>
      <w:r w:rsidR="00612EB6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ایشان همه ی اصول را مجزی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و همه ی </w:t>
      </w:r>
      <w:r w:rsidR="00612EB6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امارات را 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>غیر مجزی می داند.</w:t>
      </w:r>
    </w:p>
    <w:p w:rsidR="00FB45AB" w:rsidRPr="00856130" w:rsidRDefault="008227B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(3)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>این مثال بر هردو</w:t>
      </w:r>
      <w:r w:rsidR="00812BA8" w:rsidRPr="00856130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>اماره و اصل</w:t>
      </w:r>
      <w:r w:rsidR="00812BA8" w:rsidRPr="00856130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تطبیق می کند؛ </w:t>
      </w:r>
      <w:r w:rsidR="00812BA8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یا 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>خبر واحد می گوید واجب است یا وجوب</w:t>
      </w:r>
      <w:r w:rsidR="00812BA8" w:rsidRPr="00856130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FB45AB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قبل از زمان غیبت را استصحاب می کنیم.</w:t>
      </w:r>
    </w:p>
    <w:p w:rsidR="00FB45AB" w:rsidRPr="00856130" w:rsidRDefault="008227B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(4</w:t>
      </w:r>
      <w:r w:rsidR="00B46D00" w:rsidRPr="00856130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CB1F2C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اشاره به اینکه فرقی نیست بین اینکه حجیت امارات از باب طریقیت باشد یا </w:t>
      </w:r>
      <w:r w:rsidR="0061271A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از باب </w:t>
      </w:r>
      <w:r w:rsidR="009E61AC" w:rsidRPr="00856130">
        <w:rPr>
          <w:rFonts w:ascii="Noor_Badr" w:hAnsi="Noor_Badr" w:cs="Noor_Badr"/>
          <w:sz w:val="32"/>
          <w:szCs w:val="32"/>
          <w:rtl/>
          <w:lang w:bidi="fa-IR"/>
        </w:rPr>
        <w:t>سببیت</w:t>
      </w:r>
      <w:r w:rsidR="00581CC1" w:rsidRPr="0085613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581CC1" w:rsidRPr="00856130" w:rsidRDefault="008227B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(5</w:t>
      </w:r>
      <w:r w:rsidR="00B46D00" w:rsidRPr="00856130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581CC1" w:rsidRPr="00856130">
        <w:rPr>
          <w:rFonts w:ascii="Noor_Badr" w:hAnsi="Noor_Badr" w:cs="Noor_Badr"/>
          <w:sz w:val="32"/>
          <w:szCs w:val="32"/>
          <w:rtl/>
          <w:lang w:bidi="fa-IR"/>
        </w:rPr>
        <w:t>یعنی اگر فرض شود که حجیت امارات از باب سببیت است و در نتیجه نماز جمعه دارای مصلحت باشد؛</w:t>
      </w:r>
    </w:p>
    <w:p w:rsidR="00581CC1" w:rsidRPr="00856130" w:rsidRDefault="008227BC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(6</w:t>
      </w:r>
      <w:r w:rsidR="00B46D00" w:rsidRPr="00856130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75638C" w:rsidRPr="00856130">
        <w:rPr>
          <w:rFonts w:ascii="Noor_Badr" w:hAnsi="Noor_Badr" w:cs="Noor_Badr"/>
          <w:sz w:val="32"/>
          <w:szCs w:val="32"/>
          <w:rtl/>
          <w:lang w:bidi="fa-IR"/>
        </w:rPr>
        <w:t>یعنی مثل نماز ظهر</w:t>
      </w:r>
      <w:r w:rsidR="003735EE" w:rsidRPr="00856130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75638C" w:rsidRPr="00856130" w:rsidRDefault="00F76CD6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(7)أی: لقیام الطریق او الاصل علی وجوب صلاة الجمعة.</w:t>
      </w:r>
    </w:p>
    <w:p w:rsidR="00EA69BD" w:rsidRPr="00856130" w:rsidRDefault="002B7BDB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(8)</w:t>
      </w:r>
      <w:r w:rsidR="00A6053B" w:rsidRPr="00856130">
        <w:rPr>
          <w:rFonts w:ascii="Noor_Badr" w:hAnsi="Noor_Badr" w:cs="Noor_Badr"/>
          <w:sz w:val="32"/>
          <w:szCs w:val="32"/>
          <w:rtl/>
          <w:lang w:bidi="fa-IR"/>
        </w:rPr>
        <w:t>بنابر طریقیت، با کشف خلاف، نماز جمعه مصلحت ندارد ولی بنابر سببیت، هردو مصلحت دارند مگر اینکه دلیلی</w:t>
      </w:r>
      <w:r w:rsidR="002D1B35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موجود</w:t>
      </w:r>
      <w:r w:rsidR="00A6053B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 باشد بر اینکه هردو نماز با</w:t>
      </w:r>
      <w:r w:rsidR="002D1B35" w:rsidRPr="00856130">
        <w:rPr>
          <w:rFonts w:ascii="Noor_Badr" w:hAnsi="Noor_Badr" w:cs="Noor_Badr"/>
          <w:sz w:val="32"/>
          <w:szCs w:val="32"/>
          <w:rtl/>
          <w:lang w:bidi="fa-IR"/>
        </w:rPr>
        <w:t xml:space="preserve">هم واجب نیستند که در اینصورت بازهم </w:t>
      </w:r>
      <w:r w:rsidR="00A6053B" w:rsidRPr="00856130">
        <w:rPr>
          <w:rFonts w:ascii="Noor_Badr" w:hAnsi="Noor_Badr" w:cs="Noor_Badr"/>
          <w:sz w:val="32"/>
          <w:szCs w:val="32"/>
          <w:rtl/>
          <w:lang w:bidi="fa-IR"/>
        </w:rPr>
        <w:t>نماز جمعه مصلحت ندارد.</w:t>
      </w:r>
    </w:p>
    <w:p w:rsidR="00581CC1" w:rsidRPr="00856130" w:rsidRDefault="00C62519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56130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bookmarkEnd w:id="0"/>
    <w:p w:rsidR="002B7BDB" w:rsidRPr="00856130" w:rsidRDefault="002B7BDB" w:rsidP="00856130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sectPr w:rsidR="002B7BDB" w:rsidRPr="00856130" w:rsidSect="00A20DA4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DA4"/>
    <w:rsid w:val="002B7BDB"/>
    <w:rsid w:val="002D1B35"/>
    <w:rsid w:val="003735EE"/>
    <w:rsid w:val="003B7886"/>
    <w:rsid w:val="003C794A"/>
    <w:rsid w:val="004125F8"/>
    <w:rsid w:val="004D556C"/>
    <w:rsid w:val="00534E35"/>
    <w:rsid w:val="00581CC1"/>
    <w:rsid w:val="005C7205"/>
    <w:rsid w:val="0061271A"/>
    <w:rsid w:val="00612EB6"/>
    <w:rsid w:val="00665F1D"/>
    <w:rsid w:val="0069146B"/>
    <w:rsid w:val="006E2781"/>
    <w:rsid w:val="0075638C"/>
    <w:rsid w:val="00785C24"/>
    <w:rsid w:val="00812BA8"/>
    <w:rsid w:val="008227BC"/>
    <w:rsid w:val="00856130"/>
    <w:rsid w:val="009E61AC"/>
    <w:rsid w:val="00A20DA4"/>
    <w:rsid w:val="00A340CB"/>
    <w:rsid w:val="00A5776C"/>
    <w:rsid w:val="00A6053B"/>
    <w:rsid w:val="00AB4392"/>
    <w:rsid w:val="00AB6D3C"/>
    <w:rsid w:val="00B46D00"/>
    <w:rsid w:val="00C62519"/>
    <w:rsid w:val="00CB1F2C"/>
    <w:rsid w:val="00D64072"/>
    <w:rsid w:val="00DE4120"/>
    <w:rsid w:val="00E031D0"/>
    <w:rsid w:val="00E744C8"/>
    <w:rsid w:val="00EA69BD"/>
    <w:rsid w:val="00EE525B"/>
    <w:rsid w:val="00F12567"/>
    <w:rsid w:val="00F42123"/>
    <w:rsid w:val="00F5491C"/>
    <w:rsid w:val="00F54944"/>
    <w:rsid w:val="00F66671"/>
    <w:rsid w:val="00F76CD6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36</cp:revision>
  <dcterms:created xsi:type="dcterms:W3CDTF">2019-02-08T04:32:00Z</dcterms:created>
  <dcterms:modified xsi:type="dcterms:W3CDTF">2020-08-24T02:21:00Z</dcterms:modified>
</cp:coreProperties>
</file>